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DD" w:rsidRDefault="00F53129">
      <w:bookmarkStart w:id="0" w:name="_GoBack"/>
      <w:bookmarkEnd w:id="0"/>
      <w:r>
        <w:t>JUZGADO DE</w:t>
      </w:r>
      <w:r w:rsidR="00353817">
        <w:t xml:space="preserve"> PRIMERA INSTANCIA DE DISTRITO JUDICIAL N° 10 en lo Civil, Comercial y Laboral de la ciudad de Ceres.</w:t>
      </w:r>
    </w:p>
    <w:p w:rsidR="00F53129" w:rsidRDefault="00F53129"/>
    <w:p w:rsidR="00F53129" w:rsidRDefault="00F53129" w:rsidP="00F53129">
      <w:pPr>
        <w:jc w:val="both"/>
      </w:pPr>
      <w:r>
        <w:t xml:space="preserve">Convocado por el Juzgado de </w:t>
      </w:r>
      <w:r w:rsidR="00CD79D5">
        <w:t>Primera Instancia de Distrito Judicial N°10 en lo Civil, Comercial y Laboral de la ciudad de Ceres</w:t>
      </w:r>
      <w:r>
        <w:t xml:space="preserve">  Hugo M. Parma mantuvo una reunión con Juez y actuario</w:t>
      </w:r>
      <w:r w:rsidR="00353817">
        <w:t xml:space="preserve">, quienes transmitieron distintas sugerencias </w:t>
      </w:r>
      <w:r>
        <w:t xml:space="preserve"> a los fines de </w:t>
      </w:r>
      <w:r w:rsidR="00353817">
        <w:t xml:space="preserve"> optimizar el servicio y ordenar </w:t>
      </w:r>
      <w:r>
        <w:t>la tarea del personal del Juzgado en atención a los cambios operados en la recepción de la presentación de escrit</w:t>
      </w:r>
      <w:r w:rsidR="00353817">
        <w:t>os judiciales y documentos y la vinculación entre profesionales y este Juzgado en la búsqueda permanente del perfeccionamiento de la actividad que se presta.</w:t>
      </w:r>
    </w:p>
    <w:p w:rsidR="00720065" w:rsidRDefault="00720065" w:rsidP="00F53129">
      <w:pPr>
        <w:jc w:val="both"/>
      </w:pPr>
      <w:r>
        <w:t>En función de ello, desde el Juzgado se realizan las siguientes sugerencias:</w:t>
      </w:r>
    </w:p>
    <w:p w:rsidR="00720065" w:rsidRDefault="00720065" w:rsidP="00F53129">
      <w:pPr>
        <w:jc w:val="both"/>
      </w:pPr>
      <w:r>
        <w:t>-Evitar la replicación de envíos de escritos judiciales; se observa que en reiteradas oportunidades el mismo escrito se remite en diferentes fechas cuando el profesional no advierte el impacto del primero en el sistema o remisión de demandas nuevas a través de la ventana habilitada a tal fin y en cuerpo de mail como escrito judiciales ordinarios.</w:t>
      </w:r>
    </w:p>
    <w:p w:rsidR="00720065" w:rsidRDefault="00720065" w:rsidP="00F53129">
      <w:pPr>
        <w:jc w:val="both"/>
      </w:pPr>
      <w:r>
        <w:t>-Se aconseja la realización del procedimiento de registro de la firma digital evitando diferir el mismo hasta el vencimiento del plazo que oportunamente fijará la Corte.</w:t>
      </w:r>
    </w:p>
    <w:p w:rsidR="00720065" w:rsidRDefault="00720065" w:rsidP="00F53129">
      <w:pPr>
        <w:jc w:val="both"/>
      </w:pPr>
      <w:r>
        <w:t>-En los casos que la documental que deba adjuntarse a los escritos que se presentaren sea voluminosa es aconsejable su presentación en soporte papel, previo turno asignado, o bien ofrecérsela y ponerse la misma a disposición del Juzgado para ser exhibida cuando este lo requiera o en la audiencia respectiva.</w:t>
      </w:r>
    </w:p>
    <w:p w:rsidR="00E15DEE" w:rsidRDefault="00720065" w:rsidP="00F53129">
      <w:pPr>
        <w:jc w:val="both"/>
      </w:pPr>
      <w:r>
        <w:t>-</w:t>
      </w:r>
      <w:r w:rsidR="00E15DEE">
        <w:t>En cumplimiento de lo requerido por los Ministerios Públicos los testimonios de las actas que expida el Registro Civil deberán ser presentadas en original y agregadas al expediente, sin perjuicio de la posibilidad del inicio de las acciones respectivas con copias en formato PDF; en todos los casos los originales aludidos deberán estar incorporados al expediente antes de efectivizarse las vistas respectivas.</w:t>
      </w:r>
    </w:p>
    <w:p w:rsidR="00E15DEE" w:rsidRDefault="00E15DEE" w:rsidP="00F53129">
      <w:pPr>
        <w:jc w:val="both"/>
      </w:pPr>
      <w:r>
        <w:t>-El Juzgado podrá requerir la exhibición de los originales de documentos en todos los juicios previo dictado de sentencia.</w:t>
      </w:r>
    </w:p>
    <w:p w:rsidR="00720065" w:rsidRDefault="00E15DEE" w:rsidP="00F53129">
      <w:pPr>
        <w:jc w:val="both"/>
      </w:pPr>
      <w:r>
        <w:t xml:space="preserve">-En los procesos laborales en el decreto a dictarse en relación al escrito de </w:t>
      </w:r>
      <w:proofErr w:type="spellStart"/>
      <w:r>
        <w:t>responde</w:t>
      </w:r>
      <w:proofErr w:type="spellEnd"/>
      <w:r>
        <w:t xml:space="preserve"> se transcribirán los apercibimientos (art. 51 3° párrafo y art. 66 CPL) para evitar planteos relativos a los actos </w:t>
      </w:r>
      <w:proofErr w:type="spellStart"/>
      <w:r>
        <w:t>notificatorios</w:t>
      </w:r>
      <w:proofErr w:type="spellEnd"/>
      <w:r>
        <w:t xml:space="preserve"> respectivos.</w:t>
      </w:r>
    </w:p>
    <w:p w:rsidR="00E15DEE" w:rsidRDefault="00E15DEE" w:rsidP="00F53129">
      <w:pPr>
        <w:jc w:val="both"/>
      </w:pPr>
      <w:r>
        <w:t xml:space="preserve">-No se </w:t>
      </w:r>
      <w:proofErr w:type="spellStart"/>
      <w:r>
        <w:t>recepcionarán</w:t>
      </w:r>
      <w:proofErr w:type="spellEnd"/>
      <w:r>
        <w:t xml:space="preserve"> en formato PDF cédulas para su suscripción por la actuaria; tampoco edictos en procesos contenciosos o voluntarios ni oficios, excepto las comunicaciones a otros tribunales.</w:t>
      </w:r>
    </w:p>
    <w:p w:rsidR="00E15DEE" w:rsidRDefault="00E15DEE" w:rsidP="00F53129">
      <w:pPr>
        <w:jc w:val="both"/>
      </w:pPr>
      <w:r>
        <w:t xml:space="preserve">-El </w:t>
      </w:r>
      <w:r w:rsidR="00CD79D5">
        <w:t>escaneo</w:t>
      </w:r>
      <w:r>
        <w:t xml:space="preserve"> de los escritos judiciales y documentos debe realizarse en forma prolija y ordenada. Se han detectado escritos que no respetan márgenes, cortados o de lectura imposible. En estos casos serán rechazados. Asimismo la demanda y los documentos deberán escanearse ordenadamente a </w:t>
      </w:r>
      <w:r>
        <w:lastRenderedPageBreak/>
        <w:t>los fines de agilizar su recepción y control. Se ha observado la remisión de la primer hoja de una demanda en el reverso de la boleta de iniciación o un volante de pago de reposiciones fiscales, lo que dificulta el armado del expediente.</w:t>
      </w:r>
    </w:p>
    <w:p w:rsidR="00E15DEE" w:rsidRDefault="00E15DEE" w:rsidP="00F53129">
      <w:pPr>
        <w:jc w:val="both"/>
      </w:pPr>
      <w:r>
        <w:t>-</w:t>
      </w:r>
      <w:r w:rsidR="00CD79D5">
        <w:t>No deben realizarse pedidos en diligencia a través de escritos remitidos vía mail; lo mismo respecto a las aceptaciones de cargo.</w:t>
      </w:r>
    </w:p>
    <w:p w:rsidR="00CD79D5" w:rsidRDefault="00CD79D5" w:rsidP="00F53129">
      <w:pPr>
        <w:jc w:val="both"/>
      </w:pPr>
      <w:r>
        <w:t>-Los escritos judiciales que se remiten por mail no se deben escribir en forma directa en el correo electrónico del remitente sino en el formato que utilice el profesional el que deberá exportarse o copiarse; ello porque cuando se realizan directamente en el correo del remitente no se respetan márgenes y no es posible su impresión completa o la debida lectura.</w:t>
      </w:r>
    </w:p>
    <w:p w:rsidR="00CD79D5" w:rsidRDefault="00CD79D5" w:rsidP="00F53129">
      <w:pPr>
        <w:jc w:val="both"/>
      </w:pPr>
      <w:r>
        <w:t xml:space="preserve">-Evitar las consultas </w:t>
      </w:r>
      <w:proofErr w:type="spellStart"/>
      <w:r>
        <w:t>via</w:t>
      </w:r>
      <w:proofErr w:type="spellEnd"/>
      <w:r>
        <w:t xml:space="preserve"> mail o </w:t>
      </w:r>
      <w:proofErr w:type="spellStart"/>
      <w:r>
        <w:t>wsp</w:t>
      </w:r>
      <w:proofErr w:type="spellEnd"/>
      <w:r>
        <w:t xml:space="preserve"> al Juzgado de cuestiones técnicas o ajenas a la incumbencia judicial, como las exclusivamente bancarias. El personal del Juzgado no tiene problemas en responder cuestiones vinculadas a su precisa tarea; las restantes deben consultarse ante los organismos que correspondan.</w:t>
      </w:r>
    </w:p>
    <w:p w:rsidR="00CD79D5" w:rsidRDefault="00CD79D5" w:rsidP="00F53129">
      <w:pPr>
        <w:jc w:val="both"/>
      </w:pPr>
      <w:r>
        <w:t xml:space="preserve">-Se notificarán mediante cedula electrónica con firma digital las que </w:t>
      </w:r>
      <w:proofErr w:type="spellStart"/>
      <w:r>
        <w:t>prevee</w:t>
      </w:r>
      <w:proofErr w:type="spellEnd"/>
      <w:r>
        <w:t xml:space="preserve"> el art. 62 CPC y art. 51 CPL.</w:t>
      </w:r>
    </w:p>
    <w:p w:rsidR="00CD79D5" w:rsidRDefault="00CD79D5" w:rsidP="00F53129">
      <w:pPr>
        <w:jc w:val="both"/>
      </w:pPr>
      <w:r>
        <w:t xml:space="preserve">-Los </w:t>
      </w:r>
      <w:proofErr w:type="gramStart"/>
      <w:r>
        <w:t>acuse</w:t>
      </w:r>
      <w:proofErr w:type="gramEnd"/>
      <w:r>
        <w:t xml:space="preserve"> de recibo de las certificadas que remiten los profesionales deben realizarse a nombre del remitente y su domicilio y no del Juzgado. Se están </w:t>
      </w:r>
      <w:proofErr w:type="spellStart"/>
      <w:r>
        <w:t>recepcionando</w:t>
      </w:r>
      <w:proofErr w:type="spellEnd"/>
      <w:r>
        <w:t xml:space="preserve"> tales avisos y el Juzgado no conoce remitente ni a qué juicio pertenece. </w:t>
      </w:r>
    </w:p>
    <w:p w:rsidR="00CD79D5" w:rsidRDefault="00CD79D5" w:rsidP="00F53129">
      <w:pPr>
        <w:jc w:val="both"/>
      </w:pPr>
      <w:r>
        <w:t>-En relación a las comunicaciones al R.P.U se sugiere la lectura del instructivo respectivo y el cumplimiento del sellado fiscal y oblea pertinente en el Juzgado, previo a su remisión.</w:t>
      </w:r>
    </w:p>
    <w:sectPr w:rsidR="00CD7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29"/>
    <w:rsid w:val="001811DD"/>
    <w:rsid w:val="00353817"/>
    <w:rsid w:val="00720065"/>
    <w:rsid w:val="0084710A"/>
    <w:rsid w:val="00CD79D5"/>
    <w:rsid w:val="00E15DEE"/>
    <w:rsid w:val="00F531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2020-08-03T11:20:00Z</dcterms:created>
  <dcterms:modified xsi:type="dcterms:W3CDTF">2020-08-03T11:20:00Z</dcterms:modified>
</cp:coreProperties>
</file>