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6D" w:rsidRPr="00A55434" w:rsidRDefault="00140688" w:rsidP="00A55434">
      <w:pPr>
        <w:spacing w:line="360" w:lineRule="auto"/>
        <w:contextualSpacing/>
        <w:jc w:val="center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  <w:r w:rsidRPr="00A55434">
        <w:rPr>
          <w:rFonts w:ascii="Century Gothic" w:hAnsi="Century Gothic"/>
          <w:b/>
          <w:sz w:val="24"/>
          <w:szCs w:val="24"/>
          <w:u w:val="single"/>
        </w:rPr>
        <w:t>IMPORTANTE- ABOGADOS PATROCINANTES MEDIACIÓN PREJUDICIAL OBLIGATORIA</w:t>
      </w:r>
    </w:p>
    <w:p w:rsidR="00140688" w:rsidRPr="00A55434" w:rsidRDefault="00140688" w:rsidP="00A55434">
      <w:pPr>
        <w:spacing w:line="360" w:lineRule="auto"/>
        <w:contextualSpacing/>
        <w:jc w:val="both"/>
        <w:rPr>
          <w:rFonts w:ascii="Century Gothic" w:hAnsi="Century Gothic"/>
          <w:sz w:val="24"/>
          <w:szCs w:val="24"/>
        </w:rPr>
      </w:pPr>
    </w:p>
    <w:p w:rsidR="003112EF" w:rsidRPr="00A55434" w:rsidRDefault="00140688" w:rsidP="00A55434">
      <w:pPr>
        <w:spacing w:line="360" w:lineRule="auto"/>
        <w:contextualSpacing/>
        <w:jc w:val="center"/>
        <w:rPr>
          <w:rFonts w:ascii="Century Gothic" w:hAnsi="Century Gothic"/>
          <w:b/>
          <w:caps/>
          <w:sz w:val="24"/>
          <w:szCs w:val="24"/>
        </w:rPr>
      </w:pPr>
      <w:r w:rsidRPr="00A55434">
        <w:rPr>
          <w:rFonts w:ascii="Century Gothic" w:hAnsi="Century Gothic"/>
          <w:caps/>
          <w:sz w:val="24"/>
          <w:szCs w:val="24"/>
        </w:rPr>
        <w:t xml:space="preserve">Se recuerda a los abogados patrocinantes  que soliciten mediaciones prejudiciales </w:t>
      </w:r>
      <w:proofErr w:type="gramStart"/>
      <w:r w:rsidR="003112EF" w:rsidRPr="00A55434">
        <w:rPr>
          <w:rFonts w:ascii="Century Gothic" w:hAnsi="Century Gothic"/>
          <w:caps/>
          <w:sz w:val="24"/>
          <w:szCs w:val="24"/>
        </w:rPr>
        <w:t>( onerosas</w:t>
      </w:r>
      <w:proofErr w:type="gramEnd"/>
      <w:r w:rsidR="003112EF" w:rsidRPr="00A55434">
        <w:rPr>
          <w:rFonts w:ascii="Century Gothic" w:hAnsi="Century Gothic"/>
          <w:caps/>
          <w:sz w:val="24"/>
          <w:szCs w:val="24"/>
        </w:rPr>
        <w:t xml:space="preserve"> o </w:t>
      </w:r>
      <w:r w:rsidR="003112EF" w:rsidRPr="00A55434">
        <w:rPr>
          <w:rFonts w:ascii="Century Gothic" w:hAnsi="Century Gothic"/>
          <w:b/>
          <w:caps/>
          <w:sz w:val="24"/>
          <w:szCs w:val="24"/>
        </w:rPr>
        <w:t>gratuitas)</w:t>
      </w:r>
      <w:r w:rsidR="003112EF" w:rsidRPr="00A55434">
        <w:rPr>
          <w:rFonts w:ascii="Century Gothic" w:hAnsi="Century Gothic"/>
          <w:caps/>
          <w:sz w:val="24"/>
          <w:szCs w:val="24"/>
        </w:rPr>
        <w:t xml:space="preserve"> </w:t>
      </w:r>
      <w:r w:rsidRPr="00A55434">
        <w:rPr>
          <w:rFonts w:ascii="Century Gothic" w:hAnsi="Century Gothic"/>
          <w:caps/>
          <w:sz w:val="24"/>
          <w:szCs w:val="24"/>
        </w:rPr>
        <w:t>que confor</w:t>
      </w:r>
      <w:r w:rsidR="003112EF" w:rsidRPr="00A55434">
        <w:rPr>
          <w:rFonts w:ascii="Century Gothic" w:hAnsi="Century Gothic"/>
          <w:caps/>
          <w:sz w:val="24"/>
          <w:szCs w:val="24"/>
        </w:rPr>
        <w:t>me a lo normado por la ley 13.151</w:t>
      </w:r>
      <w:r w:rsidRPr="00A55434">
        <w:rPr>
          <w:rFonts w:ascii="Century Gothic" w:hAnsi="Century Gothic"/>
          <w:caps/>
          <w:sz w:val="24"/>
          <w:szCs w:val="24"/>
        </w:rPr>
        <w:t>,</w:t>
      </w:r>
      <w:r w:rsidR="003112EF" w:rsidRPr="00A55434">
        <w:rPr>
          <w:rFonts w:ascii="Century Gothic" w:hAnsi="Century Gothic"/>
          <w:caps/>
          <w:sz w:val="24"/>
          <w:szCs w:val="24"/>
        </w:rPr>
        <w:t xml:space="preserve"> </w:t>
      </w:r>
      <w:r w:rsidR="003112EF" w:rsidRPr="00A55434">
        <w:rPr>
          <w:rFonts w:ascii="Century Gothic" w:hAnsi="Century Gothic"/>
          <w:b/>
          <w:caps/>
          <w:sz w:val="24"/>
          <w:szCs w:val="24"/>
        </w:rPr>
        <w:t>mientras no se cumpla con el pago de los gastos administrativos y de notificaciones, el mediador no fijará fecha de reunión</w:t>
      </w:r>
      <w:r w:rsidR="003112EF" w:rsidRPr="00A55434">
        <w:rPr>
          <w:rFonts w:ascii="Century Gothic" w:hAnsi="Century Gothic"/>
          <w:caps/>
          <w:sz w:val="24"/>
          <w:szCs w:val="24"/>
        </w:rPr>
        <w:t xml:space="preserve"> y</w:t>
      </w:r>
      <w:r w:rsidR="00D94BF4">
        <w:rPr>
          <w:rFonts w:ascii="Century Gothic" w:hAnsi="Century Gothic"/>
          <w:caps/>
          <w:sz w:val="24"/>
          <w:szCs w:val="24"/>
        </w:rPr>
        <w:t>, transcurrido el plazo legal,</w:t>
      </w:r>
      <w:r w:rsidR="003112EF" w:rsidRPr="00A55434">
        <w:rPr>
          <w:rFonts w:ascii="Century Gothic" w:hAnsi="Century Gothic"/>
          <w:caps/>
          <w:sz w:val="24"/>
          <w:szCs w:val="24"/>
        </w:rPr>
        <w:t xml:space="preserve"> </w:t>
      </w:r>
      <w:r w:rsidR="003112EF" w:rsidRPr="00A55434">
        <w:rPr>
          <w:rFonts w:ascii="Century Gothic" w:hAnsi="Century Gothic"/>
          <w:b/>
          <w:caps/>
          <w:sz w:val="24"/>
          <w:szCs w:val="24"/>
        </w:rPr>
        <w:t>la solicitud de mediación caducará.</w:t>
      </w:r>
    </w:p>
    <w:p w:rsidR="003112EF" w:rsidRPr="00A55434" w:rsidRDefault="003112EF" w:rsidP="00A55434">
      <w:pPr>
        <w:spacing w:line="360" w:lineRule="auto"/>
        <w:contextualSpacing/>
        <w:jc w:val="both"/>
        <w:rPr>
          <w:rFonts w:ascii="Century Gothic" w:hAnsi="Century Gothic"/>
          <w:b/>
          <w:i/>
          <w:sz w:val="20"/>
          <w:szCs w:val="20"/>
        </w:rPr>
      </w:pPr>
      <w:r w:rsidRPr="00A55434">
        <w:rPr>
          <w:rFonts w:ascii="Century Gothic" w:hAnsi="Century Gothic"/>
          <w:sz w:val="20"/>
          <w:szCs w:val="20"/>
        </w:rPr>
        <w:t xml:space="preserve">Art. 8 Ley 13151 s/ decreto 1747/2011: </w:t>
      </w:r>
      <w:r w:rsidRPr="00A55434">
        <w:rPr>
          <w:rFonts w:ascii="Century Gothic" w:hAnsi="Century Gothic"/>
          <w:b/>
          <w:i/>
          <w:sz w:val="20"/>
          <w:szCs w:val="20"/>
        </w:rPr>
        <w:t xml:space="preserve">“Dentro de los tres (3) días de notificado de la designación del mediador, el requirente deberá presentarse en la oficina del mediador y procederá a: a) entregar dos (2) copias del formulario de mediación, quedando una (1) en poder del </w:t>
      </w:r>
      <w:proofErr w:type="spellStart"/>
      <w:r w:rsidRPr="00A55434">
        <w:rPr>
          <w:rFonts w:ascii="Century Gothic" w:hAnsi="Century Gothic"/>
          <w:b/>
          <w:i/>
          <w:sz w:val="20"/>
          <w:szCs w:val="20"/>
        </w:rPr>
        <w:t>rnediador</w:t>
      </w:r>
      <w:proofErr w:type="spellEnd"/>
      <w:r w:rsidRPr="00A55434">
        <w:rPr>
          <w:rFonts w:ascii="Century Gothic" w:hAnsi="Century Gothic"/>
          <w:b/>
          <w:i/>
          <w:sz w:val="20"/>
          <w:szCs w:val="20"/>
        </w:rPr>
        <w:t xml:space="preserve"> y devolviendo la otra al requirente debidamente intervenido, momento desde el cual el mediador se considerará notificado </w:t>
      </w:r>
      <w:proofErr w:type="spellStart"/>
      <w:r w:rsidRPr="00A55434">
        <w:rPr>
          <w:rFonts w:ascii="Century Gothic" w:hAnsi="Century Gothic"/>
          <w:b/>
          <w:i/>
          <w:sz w:val="20"/>
          <w:szCs w:val="20"/>
        </w:rPr>
        <w:t>fehacienternente</w:t>
      </w:r>
      <w:proofErr w:type="spellEnd"/>
      <w:r w:rsidRPr="00A55434">
        <w:rPr>
          <w:rFonts w:ascii="Century Gothic" w:hAnsi="Century Gothic"/>
          <w:b/>
          <w:i/>
          <w:sz w:val="20"/>
          <w:szCs w:val="20"/>
        </w:rPr>
        <w:t xml:space="preserve"> de su designación, a todos sus efectos b) abonar la cantidad de un</w:t>
      </w:r>
      <w:r w:rsidR="00A55434" w:rsidRPr="00A55434">
        <w:rPr>
          <w:rFonts w:ascii="Century Gothic" w:hAnsi="Century Gothic"/>
          <w:b/>
          <w:i/>
          <w:sz w:val="20"/>
          <w:szCs w:val="20"/>
        </w:rPr>
        <w:t xml:space="preserve"> décimo de </w:t>
      </w:r>
      <w:proofErr w:type="spellStart"/>
      <w:r w:rsidR="00A55434" w:rsidRPr="00A55434">
        <w:rPr>
          <w:rFonts w:ascii="Century Gothic" w:hAnsi="Century Gothic"/>
          <w:b/>
          <w:i/>
          <w:sz w:val="20"/>
          <w:szCs w:val="20"/>
        </w:rPr>
        <w:t>jus</w:t>
      </w:r>
      <w:proofErr w:type="spellEnd"/>
      <w:r w:rsidR="00A55434" w:rsidRPr="00A55434">
        <w:rPr>
          <w:rFonts w:ascii="Century Gothic" w:hAnsi="Century Gothic"/>
          <w:b/>
          <w:i/>
          <w:sz w:val="20"/>
          <w:szCs w:val="20"/>
        </w:rPr>
        <w:t xml:space="preserve"> (0.10 </w:t>
      </w:r>
      <w:proofErr w:type="spellStart"/>
      <w:r w:rsidR="00A55434" w:rsidRPr="00A55434">
        <w:rPr>
          <w:rFonts w:ascii="Century Gothic" w:hAnsi="Century Gothic"/>
          <w:b/>
          <w:i/>
          <w:sz w:val="20"/>
          <w:szCs w:val="20"/>
        </w:rPr>
        <w:t>jus</w:t>
      </w:r>
      <w:proofErr w:type="spellEnd"/>
      <w:r w:rsidR="00A55434" w:rsidRPr="00A55434">
        <w:rPr>
          <w:rFonts w:ascii="Century Gothic" w:hAnsi="Century Gothic"/>
          <w:b/>
          <w:i/>
          <w:sz w:val="20"/>
          <w:szCs w:val="20"/>
        </w:rPr>
        <w:t>) en con</w:t>
      </w:r>
      <w:r w:rsidRPr="00A55434">
        <w:rPr>
          <w:rFonts w:ascii="Century Gothic" w:hAnsi="Century Gothic"/>
          <w:b/>
          <w:i/>
          <w:sz w:val="20"/>
          <w:szCs w:val="20"/>
        </w:rPr>
        <w:t>cepto de gastos administrativos, más el costo que insumirá cada notificación. Vencido ese plazo, sin que se cumplimente por parte del re</w:t>
      </w:r>
      <w:r w:rsidR="00A55434" w:rsidRPr="00A55434">
        <w:rPr>
          <w:rFonts w:ascii="Century Gothic" w:hAnsi="Century Gothic"/>
          <w:b/>
          <w:i/>
          <w:sz w:val="20"/>
          <w:szCs w:val="20"/>
        </w:rPr>
        <w:t xml:space="preserve">quirente las cargas precedentes,  el mediador </w:t>
      </w:r>
      <w:r w:rsidRPr="00A55434">
        <w:rPr>
          <w:rFonts w:ascii="Century Gothic" w:hAnsi="Century Gothic"/>
          <w:b/>
          <w:i/>
          <w:sz w:val="20"/>
          <w:szCs w:val="20"/>
        </w:rPr>
        <w:t>comunicará ese extr</w:t>
      </w:r>
      <w:r w:rsidR="00A55434" w:rsidRPr="00A55434">
        <w:rPr>
          <w:rFonts w:ascii="Century Gothic" w:hAnsi="Century Gothic"/>
          <w:b/>
          <w:i/>
          <w:sz w:val="20"/>
          <w:szCs w:val="20"/>
        </w:rPr>
        <w:t xml:space="preserve">emo a la Oficina de Gestión y a partir de </w:t>
      </w:r>
      <w:r w:rsidRPr="00A55434">
        <w:rPr>
          <w:rFonts w:ascii="Century Gothic" w:hAnsi="Century Gothic"/>
          <w:b/>
          <w:i/>
          <w:sz w:val="20"/>
          <w:szCs w:val="20"/>
        </w:rPr>
        <w:t xml:space="preserve"> dicha notificación caducará el trámite iniciado y </w:t>
      </w:r>
      <w:r w:rsidR="00A55434" w:rsidRPr="00A55434">
        <w:rPr>
          <w:rFonts w:ascii="Century Gothic" w:hAnsi="Century Gothic"/>
          <w:b/>
          <w:i/>
          <w:sz w:val="20"/>
          <w:szCs w:val="20"/>
        </w:rPr>
        <w:t>se reintegrará al med</w:t>
      </w:r>
      <w:r w:rsidRPr="00A55434">
        <w:rPr>
          <w:rFonts w:ascii="Century Gothic" w:hAnsi="Century Gothic"/>
          <w:b/>
          <w:i/>
          <w:sz w:val="20"/>
          <w:szCs w:val="20"/>
        </w:rPr>
        <w:t>iador a la lista de sorteo. Caducad</w:t>
      </w:r>
      <w:r w:rsidR="00A55434" w:rsidRPr="00A55434">
        <w:rPr>
          <w:rFonts w:ascii="Century Gothic" w:hAnsi="Century Gothic"/>
          <w:b/>
          <w:i/>
          <w:sz w:val="20"/>
          <w:szCs w:val="20"/>
        </w:rPr>
        <w:t xml:space="preserve">a la mediación por la razón referida, con pérdida de todos sus efectos, podrá ser iniciada nuevamente en cualquier momento, adjudicándosele el  mismo mediador”. </w:t>
      </w:r>
    </w:p>
    <w:sectPr w:rsidR="003112EF" w:rsidRPr="00A554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4D"/>
    <w:rsid w:val="00140688"/>
    <w:rsid w:val="001E3D4D"/>
    <w:rsid w:val="00244B97"/>
    <w:rsid w:val="003112EF"/>
    <w:rsid w:val="00337046"/>
    <w:rsid w:val="007A746D"/>
    <w:rsid w:val="00864230"/>
    <w:rsid w:val="00A55434"/>
    <w:rsid w:val="00D94BF4"/>
    <w:rsid w:val="00EB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2021-05-19T13:49:00Z</dcterms:created>
  <dcterms:modified xsi:type="dcterms:W3CDTF">2021-05-19T13:49:00Z</dcterms:modified>
</cp:coreProperties>
</file>